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A5" w:rsidRPr="008413A5" w:rsidRDefault="008413A5" w:rsidP="008413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A5"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</w:t>
      </w:r>
    </w:p>
    <w:p w:rsidR="008413A5" w:rsidRPr="008413A5" w:rsidRDefault="008413A5" w:rsidP="008413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A5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 МАЙСК »</w:t>
      </w:r>
    </w:p>
    <w:p w:rsidR="008413A5" w:rsidRPr="008413A5" w:rsidRDefault="008413A5" w:rsidP="008413A5">
      <w:pPr>
        <w:jc w:val="center"/>
        <w:rPr>
          <w:sz w:val="16"/>
          <w:szCs w:val="16"/>
        </w:rPr>
      </w:pPr>
      <w:r>
        <w:rPr>
          <w:noProof/>
          <w:sz w:val="19"/>
          <w:szCs w:val="19"/>
        </w:rPr>
        <w:pict>
          <v:line id="_x0000_s1026" style="position:absolute;left:0;text-align:left;z-index:251658240" from="0,6pt" to="477pt,6pt" strokeweight="4.5pt">
            <v:stroke linestyle="thinThick"/>
          </v:line>
        </w:pict>
      </w:r>
    </w:p>
    <w:p w:rsidR="008413A5" w:rsidRPr="008413A5" w:rsidRDefault="008413A5" w:rsidP="008413A5">
      <w:pPr>
        <w:jc w:val="center"/>
        <w:rPr>
          <w:rFonts w:ascii="Times New Roman" w:hAnsi="Times New Roman" w:cs="Times New Roman"/>
          <w:sz w:val="18"/>
        </w:rPr>
      </w:pPr>
      <w:proofErr w:type="gramStart"/>
      <w:r w:rsidRPr="008413A5">
        <w:rPr>
          <w:rFonts w:ascii="Times New Roman" w:hAnsi="Times New Roman" w:cs="Times New Roman"/>
          <w:sz w:val="16"/>
          <w:szCs w:val="16"/>
        </w:rPr>
        <w:t xml:space="preserve">671636, Республика Бурятия, </w:t>
      </w:r>
      <w:proofErr w:type="spellStart"/>
      <w:r w:rsidRPr="008413A5">
        <w:rPr>
          <w:rFonts w:ascii="Times New Roman" w:hAnsi="Times New Roman" w:cs="Times New Roman"/>
          <w:sz w:val="16"/>
          <w:szCs w:val="16"/>
        </w:rPr>
        <w:t>Курумканский</w:t>
      </w:r>
      <w:proofErr w:type="spellEnd"/>
      <w:r w:rsidRPr="008413A5">
        <w:rPr>
          <w:rFonts w:ascii="Times New Roman" w:hAnsi="Times New Roman" w:cs="Times New Roman"/>
          <w:sz w:val="16"/>
          <w:szCs w:val="16"/>
        </w:rPr>
        <w:t xml:space="preserve"> район, п. Майский, ул. Ленина, д. 3.</w:t>
      </w:r>
      <w:proofErr w:type="gramEnd"/>
      <w:r w:rsidRPr="008413A5">
        <w:rPr>
          <w:rFonts w:ascii="Times New Roman" w:hAnsi="Times New Roman" w:cs="Times New Roman"/>
          <w:sz w:val="16"/>
          <w:szCs w:val="16"/>
        </w:rPr>
        <w:t xml:space="preserve"> Тел.: 8 (30149) 98-3-37, факс: 8 (30149) 98-2-90</w:t>
      </w:r>
      <w:r w:rsidRPr="008413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</w:t>
      </w:r>
      <w:proofErr w:type="spellStart"/>
      <w:r w:rsidRPr="008413A5">
        <w:rPr>
          <w:rFonts w:ascii="Times New Roman" w:eastAsia="Times New Roman" w:hAnsi="Times New Roman" w:cs="Times New Roman"/>
          <w:sz w:val="16"/>
          <w:szCs w:val="16"/>
          <w:lang w:eastAsia="ru-RU"/>
        </w:rPr>
        <w:t>E-mail</w:t>
      </w:r>
      <w:proofErr w:type="spellEnd"/>
      <w:r w:rsidRPr="008413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8413A5">
        <w:rPr>
          <w:rFonts w:ascii="Times New Roman" w:eastAsia="Times New Roman" w:hAnsi="Times New Roman" w:cs="Times New Roman"/>
          <w:sz w:val="16"/>
          <w:szCs w:val="16"/>
          <w:lang w:eastAsia="ru-RU"/>
        </w:rPr>
        <w:t>adm</w:t>
      </w:r>
      <w:r w:rsidRPr="008413A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maisk</w:t>
      </w:r>
      <w:proofErr w:type="spellEnd"/>
      <w:r w:rsidRPr="008413A5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8413A5">
        <w:rPr>
          <w:rFonts w:ascii="Times New Roman" w:eastAsia="Times New Roman" w:hAnsi="Times New Roman" w:cs="Times New Roman"/>
          <w:sz w:val="16"/>
          <w:szCs w:val="16"/>
          <w:lang w:eastAsia="ru-RU"/>
        </w:rPr>
        <w:t>yandex.ru</w:t>
      </w:r>
      <w:proofErr w:type="spellEnd"/>
    </w:p>
    <w:p w:rsidR="008413A5" w:rsidRDefault="008413A5" w:rsidP="008413A5">
      <w:pPr>
        <w:jc w:val="center"/>
        <w:rPr>
          <w:sz w:val="18"/>
        </w:rPr>
      </w:pPr>
    </w:p>
    <w:p w:rsidR="008413A5" w:rsidRDefault="008413A5" w:rsidP="008413A5">
      <w:pPr>
        <w:jc w:val="right"/>
        <w:rPr>
          <w:sz w:val="18"/>
        </w:rPr>
      </w:pPr>
    </w:p>
    <w:p w:rsidR="008413A5" w:rsidRPr="00627604" w:rsidRDefault="008413A5" w:rsidP="008413A5">
      <w:pPr>
        <w:jc w:val="right"/>
        <w:rPr>
          <w:b/>
          <w:sz w:val="18"/>
        </w:rPr>
      </w:pPr>
    </w:p>
    <w:p w:rsidR="008413A5" w:rsidRPr="008413A5" w:rsidRDefault="008413A5" w:rsidP="008413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3A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8413A5" w:rsidRPr="008413A5" w:rsidRDefault="008413A5" w:rsidP="008413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3A5">
        <w:rPr>
          <w:rFonts w:ascii="Times New Roman" w:hAnsi="Times New Roman" w:cs="Times New Roman"/>
          <w:b/>
          <w:bCs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17</w:t>
      </w:r>
      <w:r w:rsidRPr="008413A5">
        <w:rPr>
          <w:rFonts w:ascii="Times New Roman" w:hAnsi="Times New Roman" w:cs="Times New Roman"/>
          <w:b/>
          <w:bCs/>
          <w:sz w:val="24"/>
          <w:szCs w:val="24"/>
        </w:rPr>
        <w:t>» октября  2019 г.</w:t>
      </w:r>
    </w:p>
    <w:p w:rsidR="0005505C" w:rsidRPr="0005505C" w:rsidRDefault="0005505C" w:rsidP="00055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Об утверждении Порядка осуществления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внутреннего муниципального финансового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контроля за соблюдением Федерального 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закона от 05.04.2013 г. № 44-ФЗ «О контрактной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системе в сфере закупок товаров, работ, услуг для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16307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обеспечения государственных и муниципальных нужд»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16307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99</w:t>
        </w:r>
      </w:hyperlink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постановляет:</w:t>
      </w:r>
    </w:p>
    <w:p w:rsidR="00163074" w:rsidRPr="00163074" w:rsidRDefault="00163074" w:rsidP="001630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прилагаемый Порядок осуществления внутреннего муниципального финансового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Федерального закона от 05.04. 2013 г. № 44-ФЗ «О контрактной системе в сфере закупок товаров, работ, услуг для обеспечения государственных и муниципальных нужд» муниципального образования сельско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муниципального образования сельское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» в сети Интернет.</w:t>
      </w:r>
    </w:p>
    <w:p w:rsidR="00163074" w:rsidRPr="00163074" w:rsidRDefault="00163074" w:rsidP="00163074">
      <w:pPr>
        <w:numPr>
          <w:ilvl w:val="0"/>
          <w:numId w:val="15"/>
        </w:numPr>
        <w:spacing w:after="200" w:line="276" w:lineRule="auto"/>
        <w:ind w:left="0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подписания.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</w:t>
      </w:r>
      <w:r w:rsidR="008413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»:                                               </w:t>
      </w:r>
      <w:r w:rsidR="008413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Б.</w:t>
      </w:r>
      <w:r w:rsidR="008413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413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Ринчинов</w:t>
      </w:r>
      <w:proofErr w:type="spell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13A5" w:rsidRDefault="008413A5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13A5" w:rsidRDefault="008413A5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13A5" w:rsidRDefault="008413A5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13A5" w:rsidRPr="00163074" w:rsidRDefault="008413A5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0860" w:rsidRDefault="00180860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Постановлением администрации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>сельск</w:t>
      </w:r>
      <w:r w:rsidR="008413A5">
        <w:rPr>
          <w:rFonts w:ascii="Times New Roman" w:eastAsia="Calibri" w:hAnsi="Times New Roman" w:cs="Times New Roman"/>
          <w:sz w:val="20"/>
          <w:szCs w:val="20"/>
          <w:lang w:eastAsia="ru-RU"/>
        </w:rPr>
        <w:t>ое поселение «</w:t>
      </w:r>
      <w:proofErr w:type="spellStart"/>
      <w:r w:rsidR="008413A5">
        <w:rPr>
          <w:rFonts w:ascii="Times New Roman" w:eastAsia="Calibri" w:hAnsi="Times New Roman" w:cs="Times New Roman"/>
          <w:sz w:val="20"/>
          <w:szCs w:val="20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163074" w:rsidRPr="00163074" w:rsidRDefault="00163074" w:rsidP="00163074">
      <w:pPr>
        <w:spacing w:after="200" w:line="2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17 октября 2019 г. № </w:t>
      </w:r>
      <w:r w:rsidR="008413A5">
        <w:rPr>
          <w:rFonts w:ascii="Times New Roman" w:eastAsia="Calibri" w:hAnsi="Times New Roman" w:cs="Times New Roman"/>
          <w:sz w:val="20"/>
          <w:szCs w:val="20"/>
          <w:lang w:eastAsia="ru-RU"/>
        </w:rPr>
        <w:t>17</w:t>
      </w:r>
      <w:r w:rsidRPr="0016307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осуществления внутреннего муниципального финансового </w:t>
      </w:r>
      <w:proofErr w:type="gramStart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163074" w:rsidRPr="00163074" w:rsidRDefault="00163074" w:rsidP="001630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r34"/>
      <w:bookmarkEnd w:id="0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left="102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устанавливает правила осуществления внутреннего муниципального финансового контроля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 местного самоуправления муниципальное образование сельское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для обеспечения муниципальных нужд (далее - Порядок).</w:t>
      </w:r>
    </w:p>
    <w:p w:rsidR="00163074" w:rsidRPr="00163074" w:rsidRDefault="00163074" w:rsidP="0054495E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Внутренний муниципальный финансовый к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>онтроль (далее – контроль) в сфере закупок для обеспечения муниципальных нужд осуществляется администрацией муниципального образования сельское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="003650B9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proofErr w:type="spellStart"/>
      <w:r w:rsidR="003650B9">
        <w:rPr>
          <w:rFonts w:ascii="Times New Roman" w:eastAsia="Calibri" w:hAnsi="Times New Roman" w:cs="Arial"/>
          <w:sz w:val="24"/>
          <w:szCs w:val="24"/>
          <w:lang w:eastAsia="ru-RU"/>
        </w:rPr>
        <w:t>Курумканского</w:t>
      </w:r>
      <w:proofErr w:type="spellEnd"/>
      <w:r w:rsidR="003650B9">
        <w:rPr>
          <w:rFonts w:ascii="Times New Roman" w:eastAsia="Calibri" w:hAnsi="Times New Roman" w:cs="Arial"/>
          <w:sz w:val="24"/>
          <w:szCs w:val="24"/>
          <w:lang w:eastAsia="ru-RU"/>
        </w:rPr>
        <w:t xml:space="preserve"> района</w:t>
      </w:r>
      <w:r w:rsidR="005E038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="00B32537">
        <w:rPr>
          <w:rFonts w:ascii="Times New Roman" w:eastAsia="Calibri" w:hAnsi="Times New Roman" w:cs="Arial"/>
          <w:sz w:val="24"/>
          <w:szCs w:val="24"/>
          <w:lang w:eastAsia="ru-RU"/>
        </w:rPr>
        <w:t>(дале</w:t>
      </w:r>
      <w:proofErr w:type="gramStart"/>
      <w:r w:rsidR="00B32537">
        <w:rPr>
          <w:rFonts w:ascii="Times New Roman" w:eastAsia="Calibri" w:hAnsi="Times New Roman" w:cs="Arial"/>
          <w:sz w:val="24"/>
          <w:szCs w:val="24"/>
          <w:lang w:eastAsia="ru-RU"/>
        </w:rPr>
        <w:t>е-</w:t>
      </w:r>
      <w:proofErr w:type="gramEnd"/>
      <w:r w:rsidR="00B32537">
        <w:rPr>
          <w:rFonts w:ascii="Times New Roman" w:eastAsia="Calibri" w:hAnsi="Times New Roman" w:cs="Arial"/>
          <w:sz w:val="24"/>
          <w:szCs w:val="24"/>
          <w:lang w:eastAsia="ru-RU"/>
        </w:rPr>
        <w:t xml:space="preserve"> Администрацией)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целях установления законности составления и исполнения бюджета муниципального образования сельское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» Курумканского района в отношении расходов, связанных с осуществлением закупок, достоверности учета таких расходов и отчетности в соответствии с </w:t>
      </w:r>
      <w:r w:rsidRPr="00163074">
        <w:rPr>
          <w:rFonts w:ascii="Times New Roman" w:eastAsia="Calibri" w:hAnsi="Times New Roman" w:cs="Arial"/>
          <w:bCs/>
          <w:sz w:val="24"/>
          <w:szCs w:val="24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163074" w:rsidRPr="00163074" w:rsidRDefault="00163074" w:rsidP="0054495E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соблюдением Закона 44-ФЗ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</w:t>
      </w:r>
      <w:bookmarkStart w:id="1" w:name="_GoBack"/>
      <w:bookmarkEnd w:id="1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Arial"/>
          <w:sz w:val="24"/>
          <w:szCs w:val="24"/>
          <w:lang w:eastAsia="ru-RU"/>
        </w:rPr>
        <w:t xml:space="preserve">4. Деятельность по контролю осуществляется путем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объекты контроля). </w:t>
      </w:r>
    </w:p>
    <w:p w:rsidR="00163074" w:rsidRPr="00163074" w:rsidRDefault="00163074" w:rsidP="00544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Должностными лицами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осуществляющими деятельность по контролю, являются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специалисты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организацию осуществления контрольных мероприятий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уполномоченные на участие в проведении контрольных мероприятий в соответствии с распорядительным документом главы администрации муниципального образования сельско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 Должностные лица, указанные в пункте 5 Порядка, обязаны: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соблюдать требования нормативных правовых актов в установленной сфере деятельности;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проводить контрольные мероприятия в соответствии с распорядительным документом главы администрации муниципального образования сельское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знакомить руководителя или уполномоченное должностное лицо объекта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с копией распорядительного документа главы администрации муниципального образования сельско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мероприятия, о приостановлении, возобновлении, продлении срока проведения выездной и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камеральной проверок, об изменении состава проверочной группы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такого факта по решению главы администрации муниципального образования сельско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главы администрации муниципального образования сельское пос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7. Должностные лица, указанные в пункте 5 Порядка, в соответствии с частью 27 статьи 99 Закона 44-ФЗ имеют право: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при осуществлении контрольных мероприятий беспрепятственно по предъявлении служебных удостоверений и копии распорядительного документа главы администрации муниципального образования сельско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выдавать обязательные для исполнения предписания и представления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жд в сл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№ 32, ст.3301; 2018, № 1, ст.43).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8. Во время проведения проверки объекты контроля обязаны: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по запросу (письменному или в форме электронного документа) уполномоченного лица, либо комиссии, члена комиссии представлять в установленные в запросе сроки оригиналы и (или) копии документов и сведений, включая служебную переписку в электронном виде, необходимых для проведения проверки. Передача запрашиваемых документов и сведений осуществляется на основании акта приема-передачи документов и сведений;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обеспечивать необходимые условия для работы уполномоченного лица либо комиссии, в том числе предоставлять помещения для работы, оргтехнику, средства связи (за исключением мобильной связи).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Все документы, составляемые должностными лицами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10. Запросы о представлении документов и информации, акты проверок, предписания, представления вручаются руководителям или уполномоченным должностным лицам объектам контроля (далее - представитель объекта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Срок представления объектом контроля документов и информации устанавливается в запросе и отсчитывается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запроса объектом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Закона 44-ФЗ,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1148.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Обязательным документом для размещения в единой информационной системе в сфере закупок является отчет о результатах выездной или камеральной проверки, который оформляется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специалистами 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</w:t>
      </w:r>
      <w:r w:rsidR="00B3253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специалистом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пров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одившими проверку по результатам рассмотрения акта, оформленного по результатам выездной или камеральной проверки, с учетом возражений объекта контроля (при их наличии) и иных материалов выездной или камеральной проверки. 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13. Должностные лица, указанные в пункте 5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14.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Par41"/>
      <w:bookmarkEnd w:id="2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Назначение контрольных мероприятий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Контрольное мероприятие проводится должностным лицом (должностными лицами)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распорядительного документа главы администрации муниципального образования сельско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16. Распорядительный документ главы администрации муниципального образования сельско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назначении контрольного мероприятия должен содержать следующие сведения: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ание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фамилии, имена, отчества (последнее - при наличии) должностного лица 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="001E5922" w:rsidRPr="008413A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8413A5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уполномоченных на проведение контрольного мероприятия, а также экспертов, представителей экспертных организаций, привлекаемых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проведению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предмет контрольного мероприятия (круг вопросов);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наименование объекта контроля;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цель и основания проведения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вид контрольного мероприятия (выездная или камеральная проверка);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ж) проверяемый период;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з) дату начала и дату окончания проведения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 Изменение состава должностных лиц проверочной группы, а также замена должностного лица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должностным лицом), уполномоченных на проведение контрольного мероприятия, оформляется распорядительным документом главы администрации муниципального образования сельско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Плановые проверки осуществляются в соответствии с утвержденным планом контрольных мероприятий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19. Периодичность проведения плановых проверок в отношении одного объекта контроля должна составлять не более 1 раза в год.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20.  План контрольных мероприятий утверждается на 1 год.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21. План контрольных мероприятий, а также вносимые в него изменения размещаются в единой информационной системе в сфере закупок не позднее 3 рабочих дней со дня их утверждения.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22.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уведомляет объект контроля о проведении контрольного мероприятия путем направления уведомления и копии распорядительного документа о проведении контрольного мероприятия. Уведомление о проведении планового контрольного мероприятия направляется не позднее 3 рабочих дней до даты начала проверки способом, позволяющим доставить уведомление.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23. Уведомление о проведении контрольного мероприятия должно содержать следующие сведения: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предмет контрольного мероприятия (круг вопросов);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форму контрольного мероприятия (выездная или камеральная проверка);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цель и основания проведения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дату начала и дату окончания проведения контрольного мероприятия;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проверяемый период;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запрос к объекту контроля о предоставлении документов и сведений, необходимых для осуществления контрольного мероприятия (перечень);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ж) информацию о необходимости обеспечения условий для работы уполномоченного лица либо комиссии, в том числе предоставления помещения для работы, оргтехники, сре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язи (за исключением мобильной связи).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24. Внеплановые контрольные мероприятия проводятся в соответствии с решением главы администрации муниципального образования сельско</w:t>
      </w:r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8413A5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принятого: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в случае истечения срока исполнения ранее выданного предписания об устранении нарушений законодательства о контрактной системе в сфере закупок;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случае, если по результатам рассмотрения акта, оформленного по итогам выездной или камеральной проверки, с учетом возражений объекта контроля (при их наличии) и иных материалов выездной или камеральной проверки  глава администрации муниципального образования сельско</w:t>
      </w:r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принимает решение о проведении внеплановой выездной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 Проведение внеплановой проверки осуществляется должностными лицами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человек.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26.  Внеплановая проверка проводится на основании распорядительного документа о проведении контрольного мероприятия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главы администрации муниципального образования сельско</w:t>
      </w:r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27. Уведомление о внеплановой проверке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 не позднее, чем за 1 рабочий день до даты проведения внеплановой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Проведение контрольных мероприятий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28. Камеральная проверка может проводиться одним должностным лицом или проверочной группой.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29. Выездная проверка проводится проверочной группой в составе не менее двух должностных лиц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 Камеральная проверка проводится по месту нахождения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объектом контроля по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 Срок проведения камеральной проверки не может превышать 20 рабочих дней со дня получения от объекта контроля документов и информации по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32. При проведении камеральной проверки должностным лицом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группой  проводится проверка полноты представленных объектом контроля документов и информации по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3 рабочих дней со дня получении от объекта контроля таких документов и информации.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 результатам проверки полноты представленных объектом контроля документов и информации в соответствии с пунктом 32 Порядка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«г» пункта 40 Порядка со дня окончания проверки полноты представленных объектом контроля документов и информации.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направлением копии решения о приостановлении камеральной проверки в соответствии с пунктом 42 Порядка в адрес объекта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непредставления объектом контроля документов и информации по повторному запросу </w:t>
      </w:r>
      <w:r w:rsidR="001E592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пунктом «г» пункта 40 Порядка проверка возобновляется.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34. Выездная проверка проводится по месту нахождения и месту фактического осуществления деятельности объекта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35. Срок проведения выездной проверки не может превышать 30 рабочих дней.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36. В ходе выездной проверки проводятся контрольные действия по документальному и фактическому изучению деятельности объекта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объекта контроля с учетом устных и письменных объяснений должностных, материально ответственных лиц объекта контроля и осуществления других действий по контролю.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37. Срок проведения выездной или камеральной проверки может быть продлен не более чем на 10 рабочих дней по решению главы администрации муниципального образования сельско</w:t>
      </w:r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контроля нарушений законодательства Российской Федерации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38. В рамках выездной или камеральной проверки проводится встречная проверка по решению главы администрации муниципального образования сельско</w:t>
      </w:r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принятого на основании мотивированного обращения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39. Встречная проверка проводится в порядке, установленном Порядком для выездных и камеральных проверок в соответствии с пунктами 28-30, 34, 36 Порядка.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встречной проверки не может превышать 20 рабочих дней.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40. Проведение выездной или камеральной проверки по решению главы администрации муниципального образования сельско</w:t>
      </w:r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принятого на основании мотивированного обращения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(при проведении камеральной проверки одним должностным лицом) либо руководителя проверочной группы, приостанавливается на общий срок не более 30 рабочих дней в следующих случаях: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пунктом 33 Порядка, но не более чем на 10 рабочих дней;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41. Решение о возобновлении проведения выездной или камеральной проверки принимается в срок не более 2 рабочих дней: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после завершения проведения встречной проверки и (или) экспертизы согласно подпунктам «а», «б» пункта 40 Порядка;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после устранения причин приостановления проведения проверки, указанных в подпунктах «в» - «д» пункта 40 Порядка;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после истечения срока приостановления проверки в соответствии с подпунктами «в» - «д» пункта 40 Порядка.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42.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главы администрации муниципального образования сельско</w:t>
      </w:r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в котором указываются основания продления срока проведения проверки, приостановления, возобновления проведения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Копия распорядительного документа главы администрации муниципального образования сельско</w:t>
      </w:r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 продлении срока проведения выездной или камеральной проверки, приостановлении, возобновлении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проведения выездной или камеральной проверки направляется (вручается) объекту контроля в срок не более 3 рабочих дней со дня издания соответствующего распорядительного документа.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43. В случае непредставления или несвоевременного представления документов и информации по запросу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подпунктом «а» пункта 7 Порядка, либо представления заведомо недостоверных документов и информации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.Оформление результатов контрольных мероприятий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44. По результатам выездной или камеральной проверки в течение 3 рабочих дней,  оформляется акт, который подписывается должностным лицом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группой). 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Акт проверки состоит из вводной, описательной и заключительной частей.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Вводная часть должна содержать: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предмета проверки, дату и место составления акта;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должность и ФИО уполномоченного лица либо членов комиссии, номер и дату удостоверения;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проверяемый период и сроки проведения проверки;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полное наименование и реквизиты объекта контроля, идентификационный номер налогоплательщика (ИНН);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ведомственная принадлежность, юридический адрес;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сведения об учредителях, основные цели и виды деятельности, имеющиеся лицензии на осуществление отдельных видов деятельности;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ж) перечень и реквизиты всех счетов, включая депозитные, а также лицевые счета, открытые в органах казначейства;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з) ФИО руководителя и главного бухгалтера, период их работы;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Описательная часть акта должна содержать: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обстоятельства, установленные при проведении п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роверки и обосновывающие выводы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нормы законодательства, которыми руководствовал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ь 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принятии решения.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Заключительная часть должна содержать выводы о наличии нарушений 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46.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кт встр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47.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объекта контроля.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48. Срок ознакомления объекта контроля с актом проверки и его подписание не может превышать 3 рабочих дня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49. Объект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объекта контроля приобщаются к материалам контрольного мероприятия.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50. Акт, оформленный по результатам выездной или камеральной проверки, возражения объекта контроля (при их наличии) и иные материалы выездной или камеральной проверки подлежат рассмотрению главой администрации муниципального образования сельско</w:t>
      </w:r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51.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рассмотрения акта, оформленного по результатам выездной или камеральной проверки, с учетом возражений объекта контроля (при их наличии) и иных материалов выездной или камеральной проверки должностное лицо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группы, проводившими проверку принимают решение в срок не более 30 рабочих дней со дня подписания акта:</w:t>
      </w:r>
      <w:proofErr w:type="gramEnd"/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о выдаче обязательного для исполнения предписания или представления в случаях, установленных Законом 44-ФЗ;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об отсутствии оснований для выдачи предписания или представления;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о проведении внеплановой выездной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принятием решения, указанного в пункте 51 Порядка,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должностным лицом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группы,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проводившими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проверку.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результатах выездной или камеральной проверки приобщается к материалам проверки.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встречной проверки оформляются актом, который подписывается должностным лицом </w:t>
      </w:r>
      <w:r w:rsidR="00473D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объекту контроля не выдаются.</w:t>
      </w: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3074" w:rsidRPr="00163074" w:rsidRDefault="00163074" w:rsidP="001630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16307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 Реализация</w:t>
      </w:r>
      <w:proofErr w:type="gramEnd"/>
      <w:r w:rsidRPr="001630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результатов контрольных мероприятий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52.  В случаях, если по результатам проведения контрольного мероприятия выявлены нарушения законодательства в сфере закупок,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ранее, чем через 5 рабочих дней с момента передачи акта объекту контроля выдает представление или предписание об устранении нарушений законодательства в сфере закупок.</w:t>
      </w:r>
    </w:p>
    <w:p w:rsidR="00163074" w:rsidRPr="00163074" w:rsidRDefault="00163074" w:rsidP="00365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  Должностное лицо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обязаны осуществлять </w:t>
      </w:r>
      <w:proofErr w:type="gram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объектом контроля предписания или представления.</w:t>
      </w:r>
    </w:p>
    <w:p w:rsidR="00163074" w:rsidRPr="00163074" w:rsidRDefault="00163074" w:rsidP="003650B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пришл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выводу о том, что выявленные нарушения не повлияли на результаты проведения закупок, он вправе не выдавать предписание или представление об устранении нарушений законодательства в сфере закупок.</w:t>
      </w:r>
    </w:p>
    <w:p w:rsidR="00163074" w:rsidRPr="00163074" w:rsidRDefault="00163074" w:rsidP="001630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55.  В предписании или представлении должны быть указаны: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а)   дата и место выдачи предписания или представления;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б)   должность и ФИО уполномоченного лица либо членов комиссии;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в) сведения об акте проверки, на основании которого выдается предписание или представление;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г)   наименование объекта контроля, которому выдается предписание или представление;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д) требования о совершении действий, направленных на устранение нарушений законодательства в сфере закупок;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е)  сроки, в течение которых должно быть исполнено предписание или представление;</w:t>
      </w:r>
    </w:p>
    <w:p w:rsidR="00163074" w:rsidRPr="00163074" w:rsidRDefault="00163074" w:rsidP="001630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сроки, в течение которых в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 должно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поступить подтверждение исполнения предписания или представления.</w:t>
      </w:r>
    </w:p>
    <w:p w:rsidR="00163074" w:rsidRPr="00163074" w:rsidRDefault="00163074" w:rsidP="001630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Предписание или представление подписывается главой администрации муниципального образования сельско</w:t>
      </w:r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е поселение «</w:t>
      </w:r>
      <w:proofErr w:type="spellStart"/>
      <w:r w:rsidR="00180860">
        <w:rPr>
          <w:rFonts w:ascii="Times New Roman" w:eastAsia="Calibri" w:hAnsi="Times New Roman" w:cs="Times New Roman"/>
          <w:sz w:val="24"/>
          <w:szCs w:val="24"/>
          <w:lang w:eastAsia="ru-RU"/>
        </w:rPr>
        <w:t>Майск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Курумканского</w:t>
      </w:r>
      <w:proofErr w:type="spellEnd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56.  Предписание или представление приобщается к материалам проверки. </w:t>
      </w:r>
    </w:p>
    <w:p w:rsidR="00163074" w:rsidRPr="00163074" w:rsidRDefault="00163074" w:rsidP="001630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57. Предписание или представление подлежит исполнению в срок, установленный таким предписанием.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58. Вышеуказанное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или представление размещается в единой информационной системе в сфере закупок в срок не позднее 3 рабочих дней со дня его выдачи.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0"/>
      <w:bookmarkEnd w:id="3"/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59.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отменить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представление или внести в него изменения. </w:t>
      </w:r>
    </w:p>
    <w:p w:rsidR="00163074" w:rsidRPr="00163074" w:rsidRDefault="00163074" w:rsidP="0016307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60. В случае неисполнения в установленный срок предписания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представление </w:t>
      </w:r>
      <w:r w:rsidR="005E038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или представление, применяются меры ответственности в соответствии с законодательством Российской Федерации.</w:t>
      </w:r>
    </w:p>
    <w:p w:rsidR="00163074" w:rsidRPr="00163074" w:rsidRDefault="00163074" w:rsidP="001630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61. Предписание</w:t>
      </w:r>
      <w:r w:rsidRPr="00163074">
        <w:rPr>
          <w:rFonts w:ascii="Calibri" w:eastAsia="Calibri" w:hAnsi="Calibri" w:cs="Times New Roman"/>
          <w:lang w:eastAsia="ru-RU"/>
        </w:rPr>
        <w:t xml:space="preserve"> </w:t>
      </w:r>
      <w:r w:rsidRPr="00163074">
        <w:rPr>
          <w:rFonts w:ascii="Times New Roman" w:eastAsia="Calibri" w:hAnsi="Times New Roman" w:cs="Times New Roman"/>
          <w:sz w:val="24"/>
          <w:szCs w:val="24"/>
          <w:lang w:eastAsia="ru-RU"/>
        </w:rPr>
        <w:t>или представление может быть обжаловано в судебном порядке.</w:t>
      </w:r>
    </w:p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5C47" w:rsidSect="007827C5">
      <w:headerReference w:type="default" r:id="rId9"/>
      <w:pgSz w:w="11906" w:h="16838"/>
      <w:pgMar w:top="568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61" w:rsidRDefault="008D0761" w:rsidP="00DA3519">
      <w:pPr>
        <w:spacing w:after="0" w:line="240" w:lineRule="auto"/>
      </w:pPr>
      <w:r>
        <w:separator/>
      </w:r>
    </w:p>
  </w:endnote>
  <w:endnote w:type="continuationSeparator" w:id="0">
    <w:p w:rsidR="008D0761" w:rsidRDefault="008D0761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61" w:rsidRDefault="008D0761" w:rsidP="00DA3519">
      <w:pPr>
        <w:spacing w:after="0" w:line="240" w:lineRule="auto"/>
      </w:pPr>
      <w:r>
        <w:separator/>
      </w:r>
    </w:p>
  </w:footnote>
  <w:footnote w:type="continuationSeparator" w:id="0">
    <w:p w:rsidR="008D0761" w:rsidRDefault="008D0761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709"/>
      <w:docPartObj>
        <w:docPartGallery w:val="Page Numbers (Top of Page)"/>
        <w:docPartUnique/>
      </w:docPartObj>
    </w:sdtPr>
    <w:sdtContent>
      <w:p w:rsidR="00011B8B" w:rsidRDefault="00E22086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180860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CE252AC"/>
    <w:multiLevelType w:val="hybridMultilevel"/>
    <w:tmpl w:val="E9BEB2F8"/>
    <w:lvl w:ilvl="0" w:tplc="4BBCE7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8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4C65D2D"/>
    <w:multiLevelType w:val="hybridMultilevel"/>
    <w:tmpl w:val="DA2ED994"/>
    <w:lvl w:ilvl="0" w:tplc="F738E9E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1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4">
    <w:nsid w:val="53326B87"/>
    <w:multiLevelType w:val="hybridMultilevel"/>
    <w:tmpl w:val="B8EA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F1299"/>
    <w:multiLevelType w:val="hybridMultilevel"/>
    <w:tmpl w:val="CAE66588"/>
    <w:lvl w:ilvl="0" w:tplc="4BBCE788">
      <w:start w:val="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B311A9"/>
    <w:multiLevelType w:val="hybridMultilevel"/>
    <w:tmpl w:val="64709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96775"/>
    <w:multiLevelType w:val="hybridMultilevel"/>
    <w:tmpl w:val="921E057C"/>
    <w:lvl w:ilvl="0" w:tplc="9006B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14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05C"/>
    <w:rsid w:val="00055971"/>
    <w:rsid w:val="00063CED"/>
    <w:rsid w:val="00076F07"/>
    <w:rsid w:val="00082109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52B7F"/>
    <w:rsid w:val="00163074"/>
    <w:rsid w:val="00180860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D3D56"/>
    <w:rsid w:val="001E2B8E"/>
    <w:rsid w:val="001E46D2"/>
    <w:rsid w:val="001E49F7"/>
    <w:rsid w:val="001E5922"/>
    <w:rsid w:val="001E66CD"/>
    <w:rsid w:val="001F4DA1"/>
    <w:rsid w:val="00206C44"/>
    <w:rsid w:val="00207549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2F36AD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50B9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5F25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621E3"/>
    <w:rsid w:val="00472D77"/>
    <w:rsid w:val="00473DB4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5336"/>
    <w:rsid w:val="004C7053"/>
    <w:rsid w:val="004D492E"/>
    <w:rsid w:val="004F2E4E"/>
    <w:rsid w:val="004F3DC4"/>
    <w:rsid w:val="00501596"/>
    <w:rsid w:val="00502944"/>
    <w:rsid w:val="005166FB"/>
    <w:rsid w:val="00517D16"/>
    <w:rsid w:val="00527D47"/>
    <w:rsid w:val="00533796"/>
    <w:rsid w:val="00537FE6"/>
    <w:rsid w:val="00541638"/>
    <w:rsid w:val="0054236F"/>
    <w:rsid w:val="0054495E"/>
    <w:rsid w:val="00545ACB"/>
    <w:rsid w:val="00553429"/>
    <w:rsid w:val="005546B3"/>
    <w:rsid w:val="00556F3C"/>
    <w:rsid w:val="0056444D"/>
    <w:rsid w:val="005721A0"/>
    <w:rsid w:val="005811F9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0380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27C5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13A5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243E"/>
    <w:rsid w:val="0088519E"/>
    <w:rsid w:val="00885446"/>
    <w:rsid w:val="00892DEF"/>
    <w:rsid w:val="008A2396"/>
    <w:rsid w:val="008A56AD"/>
    <w:rsid w:val="008A7405"/>
    <w:rsid w:val="008B1C5B"/>
    <w:rsid w:val="008D0761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0143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262C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1BEB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2537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9475B"/>
    <w:rsid w:val="00BA49C9"/>
    <w:rsid w:val="00BA6ACB"/>
    <w:rsid w:val="00BA6F0E"/>
    <w:rsid w:val="00BB4DEE"/>
    <w:rsid w:val="00BC2E09"/>
    <w:rsid w:val="00BC3919"/>
    <w:rsid w:val="00BC3A10"/>
    <w:rsid w:val="00BD4BFB"/>
    <w:rsid w:val="00BD4C3A"/>
    <w:rsid w:val="00BD67EE"/>
    <w:rsid w:val="00BE2240"/>
    <w:rsid w:val="00BE2883"/>
    <w:rsid w:val="00BE76EF"/>
    <w:rsid w:val="00BF118B"/>
    <w:rsid w:val="00BF1793"/>
    <w:rsid w:val="00BF192C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57B92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2086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21A96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2">
    <w:name w:val="heading 2"/>
    <w:basedOn w:val="a"/>
    <w:next w:val="a"/>
    <w:link w:val="20"/>
    <w:qFormat/>
    <w:rsid w:val="00BD4C3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D4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0550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2">
    <w:name w:val="heading 2"/>
    <w:basedOn w:val="a"/>
    <w:next w:val="a"/>
    <w:link w:val="20"/>
    <w:qFormat/>
    <w:rsid w:val="00BD4C3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D4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0550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2DBF069FEBA619210D79C9F2622799CB6C846E9742B4AC7893CF1ABD3CBEC56A271CC5CFFA14Bh0QA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AAC4-5DD1-48CB-9BDF-CF012D1B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Таня</cp:lastModifiedBy>
  <cp:revision>3</cp:revision>
  <cp:lastPrinted>2019-10-21T06:17:00Z</cp:lastPrinted>
  <dcterms:created xsi:type="dcterms:W3CDTF">2019-10-21T02:17:00Z</dcterms:created>
  <dcterms:modified xsi:type="dcterms:W3CDTF">2019-10-21T06:17:00Z</dcterms:modified>
</cp:coreProperties>
</file>